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90" w:rsidRPr="00D542A5" w:rsidRDefault="00D542A5" w:rsidP="001A5612">
      <w:pPr>
        <w:jc w:val="center"/>
        <w:rPr>
          <w:b/>
        </w:rPr>
      </w:pPr>
      <w:r w:rsidRPr="00D542A5">
        <w:rPr>
          <w:b/>
        </w:rPr>
        <w:t>Patient Participation</w:t>
      </w:r>
      <w:r w:rsidR="001A5612" w:rsidRPr="00D542A5">
        <w:rPr>
          <w:b/>
        </w:rPr>
        <w:t xml:space="preserve"> Group</w:t>
      </w:r>
      <w:r w:rsidR="00AA1AB8" w:rsidRPr="00D542A5">
        <w:rPr>
          <w:b/>
        </w:rPr>
        <w:t xml:space="preserve"> at The High Street Practice</w:t>
      </w:r>
    </w:p>
    <w:p w:rsidR="001A5612" w:rsidRPr="00D542A5" w:rsidRDefault="001A5612" w:rsidP="001A5612">
      <w:pPr>
        <w:jc w:val="center"/>
        <w:rPr>
          <w:b/>
        </w:rPr>
      </w:pPr>
    </w:p>
    <w:p w:rsidR="001A5612" w:rsidRDefault="001A5612" w:rsidP="001A5612">
      <w:pPr>
        <w:jc w:val="center"/>
        <w:rPr>
          <w:b/>
        </w:rPr>
      </w:pPr>
      <w:r w:rsidRPr="00D542A5">
        <w:rPr>
          <w:b/>
        </w:rPr>
        <w:t>Minutes of Meeting</w:t>
      </w:r>
    </w:p>
    <w:p w:rsidR="00CE1A48" w:rsidRPr="00D542A5" w:rsidRDefault="00CE1A48" w:rsidP="001A5612">
      <w:pPr>
        <w:jc w:val="center"/>
        <w:rPr>
          <w:b/>
        </w:rPr>
      </w:pPr>
    </w:p>
    <w:p w:rsidR="001A5612" w:rsidRDefault="00547614" w:rsidP="001A5612">
      <w:pPr>
        <w:jc w:val="center"/>
        <w:rPr>
          <w:b/>
        </w:rPr>
      </w:pPr>
      <w:r>
        <w:rPr>
          <w:b/>
        </w:rPr>
        <w:t xml:space="preserve">Thursday </w:t>
      </w:r>
      <w:r w:rsidR="00C76EAA">
        <w:rPr>
          <w:b/>
        </w:rPr>
        <w:t>2nd</w:t>
      </w:r>
      <w:r w:rsidR="00FF611E">
        <w:rPr>
          <w:b/>
        </w:rPr>
        <w:t xml:space="preserve"> May</w:t>
      </w:r>
      <w:r w:rsidR="00E41088">
        <w:rPr>
          <w:b/>
        </w:rPr>
        <w:t xml:space="preserve"> 2019</w:t>
      </w:r>
    </w:p>
    <w:p w:rsidR="00CE4434" w:rsidRDefault="00CE4434" w:rsidP="001A5612">
      <w:pPr>
        <w:jc w:val="center"/>
        <w:rPr>
          <w:b/>
        </w:rPr>
      </w:pPr>
    </w:p>
    <w:p w:rsidR="00CE4434" w:rsidRPr="00D542A5" w:rsidRDefault="00BF41D4" w:rsidP="001A5612">
      <w:pPr>
        <w:jc w:val="center"/>
        <w:rPr>
          <w:b/>
        </w:rPr>
      </w:pPr>
      <w:r>
        <w:rPr>
          <w:b/>
        </w:rPr>
        <w:t xml:space="preserve">Chair: </w:t>
      </w:r>
      <w:r w:rsidR="008C0168">
        <w:rPr>
          <w:b/>
        </w:rPr>
        <w:t>JB</w:t>
      </w:r>
      <w:r w:rsidR="00960B9C">
        <w:rPr>
          <w:b/>
        </w:rPr>
        <w:t xml:space="preserve"> </w:t>
      </w:r>
      <w:r w:rsidR="001B1687">
        <w:rPr>
          <w:b/>
        </w:rPr>
        <w:t xml:space="preserve"> </w:t>
      </w:r>
    </w:p>
    <w:p w:rsidR="001A5612" w:rsidRDefault="001A5612" w:rsidP="001A5612">
      <w:pPr>
        <w:jc w:val="center"/>
      </w:pPr>
    </w:p>
    <w:p w:rsidR="001B1687" w:rsidRDefault="001A5612" w:rsidP="001A5612">
      <w:pPr>
        <w:jc w:val="center"/>
      </w:pPr>
      <w:r>
        <w:t>In Attendance:</w:t>
      </w:r>
      <w:r w:rsidR="0064637F">
        <w:t xml:space="preserve"> </w:t>
      </w:r>
      <w:r w:rsidR="00960B9C">
        <w:t xml:space="preserve"> (JB),</w:t>
      </w:r>
      <w:r w:rsidR="00960B9C" w:rsidRPr="001B1687">
        <w:t xml:space="preserve"> </w:t>
      </w:r>
      <w:r w:rsidR="00E41088">
        <w:t>(PMC),</w:t>
      </w:r>
      <w:r w:rsidR="00E41088" w:rsidRPr="00A13BD0">
        <w:t xml:space="preserve"> </w:t>
      </w:r>
      <w:r w:rsidR="00E41088">
        <w:t>(DB)</w:t>
      </w:r>
      <w:r w:rsidR="008C0168">
        <w:t>,</w:t>
      </w:r>
      <w:r w:rsidR="00E41088" w:rsidRPr="00960B9C">
        <w:t xml:space="preserve"> </w:t>
      </w:r>
      <w:r w:rsidR="001B1687">
        <w:t xml:space="preserve"> </w:t>
      </w:r>
      <w:r w:rsidR="00E41088">
        <w:t>(LT)</w:t>
      </w:r>
    </w:p>
    <w:p w:rsidR="00071837" w:rsidRDefault="00071837" w:rsidP="001A5612">
      <w:pPr>
        <w:jc w:val="center"/>
      </w:pPr>
    </w:p>
    <w:p w:rsidR="00E41088" w:rsidRDefault="00AA1AB8" w:rsidP="00E41088">
      <w:pPr>
        <w:jc w:val="center"/>
      </w:pPr>
      <w:r>
        <w:t xml:space="preserve"> </w:t>
      </w:r>
      <w:r w:rsidR="004314DE">
        <w:t>Apologies:</w:t>
      </w:r>
      <w:r w:rsidR="00925754">
        <w:t xml:space="preserve"> </w:t>
      </w:r>
      <w:r w:rsidR="00E41088">
        <w:t>(AT),</w:t>
      </w:r>
      <w:r w:rsidR="00E41088" w:rsidRPr="00E41088">
        <w:t xml:space="preserve"> </w:t>
      </w:r>
      <w:r w:rsidR="00E41088">
        <w:t>(GP)</w:t>
      </w:r>
      <w:r w:rsidR="00E41088" w:rsidRPr="001B1687">
        <w:t xml:space="preserve"> </w:t>
      </w:r>
      <w:r w:rsidR="00E41088">
        <w:t>(LOB),</w:t>
      </w:r>
      <w:r w:rsidR="00FF611E" w:rsidRPr="00FF611E">
        <w:t xml:space="preserve"> </w:t>
      </w:r>
      <w:r w:rsidR="00FF611E">
        <w:t>(SD)</w:t>
      </w:r>
      <w:r w:rsidR="0048576D">
        <w:t xml:space="preserve"> (YC)</w:t>
      </w:r>
    </w:p>
    <w:p w:rsidR="001A5612" w:rsidRDefault="001A5612" w:rsidP="001A5612">
      <w:pPr>
        <w:jc w:val="center"/>
      </w:pPr>
    </w:p>
    <w:tbl>
      <w:tblPr>
        <w:tblStyle w:val="TableGrid"/>
        <w:tblW w:w="10031" w:type="dxa"/>
        <w:tblLook w:val="04A0" w:firstRow="1" w:lastRow="0" w:firstColumn="1" w:lastColumn="0" w:noHBand="0" w:noVBand="1"/>
      </w:tblPr>
      <w:tblGrid>
        <w:gridCol w:w="10064"/>
        <w:gridCol w:w="939"/>
      </w:tblGrid>
      <w:tr w:rsidR="001A5612" w:rsidTr="00547614">
        <w:tc>
          <w:tcPr>
            <w:tcW w:w="8576" w:type="dxa"/>
          </w:tcPr>
          <w:p w:rsidR="001A5612" w:rsidRDefault="001A5612" w:rsidP="001A5612">
            <w:pPr>
              <w:jc w:val="center"/>
            </w:pPr>
          </w:p>
        </w:tc>
        <w:tc>
          <w:tcPr>
            <w:tcW w:w="1455" w:type="dxa"/>
          </w:tcPr>
          <w:p w:rsidR="001A5612" w:rsidRDefault="001A5612" w:rsidP="001A5612">
            <w:pPr>
              <w:jc w:val="center"/>
            </w:pPr>
            <w:r>
              <w:t>Actions</w:t>
            </w:r>
          </w:p>
        </w:tc>
      </w:tr>
      <w:tr w:rsidR="001A5612" w:rsidTr="00547614">
        <w:trPr>
          <w:hidden/>
        </w:trPr>
        <w:tc>
          <w:tcPr>
            <w:tcW w:w="8576" w:type="dxa"/>
          </w:tcPr>
          <w:p w:rsidR="006464F7" w:rsidRPr="00CC0136" w:rsidRDefault="006464F7" w:rsidP="00AA1AB8">
            <w:pPr>
              <w:rPr>
                <w:vanish/>
                <w:sz w:val="22"/>
                <w:szCs w:val="22"/>
                <w:specVanish/>
              </w:rPr>
            </w:pPr>
          </w:p>
          <w:p w:rsidR="00AA1AB8" w:rsidRDefault="00CC0136" w:rsidP="00CE4434">
            <w:pPr>
              <w:rPr>
                <w:sz w:val="22"/>
                <w:szCs w:val="22"/>
              </w:rPr>
            </w:pPr>
            <w:r>
              <w:rPr>
                <w:sz w:val="22"/>
                <w:szCs w:val="22"/>
              </w:rPr>
              <w:t xml:space="preserve"> </w:t>
            </w:r>
            <w:r w:rsidR="009A6897">
              <w:rPr>
                <w:sz w:val="22"/>
                <w:szCs w:val="22"/>
              </w:rPr>
              <w:t xml:space="preserve">Introduction </w:t>
            </w:r>
            <w:r w:rsidR="00547614">
              <w:rPr>
                <w:sz w:val="22"/>
                <w:szCs w:val="22"/>
              </w:rPr>
              <w:t xml:space="preserve">and apologies </w:t>
            </w:r>
            <w:r w:rsidR="009A6897">
              <w:rPr>
                <w:sz w:val="22"/>
                <w:szCs w:val="22"/>
              </w:rPr>
              <w:t xml:space="preserve"> </w:t>
            </w:r>
          </w:p>
          <w:p w:rsidR="00071837" w:rsidRDefault="00071837" w:rsidP="00CE4434">
            <w:pPr>
              <w:rPr>
                <w:sz w:val="22"/>
                <w:szCs w:val="22"/>
              </w:rPr>
            </w:pPr>
          </w:p>
          <w:p w:rsidR="002747D3" w:rsidRPr="006464F7" w:rsidRDefault="00E41088" w:rsidP="00CE4434">
            <w:pPr>
              <w:rPr>
                <w:sz w:val="22"/>
                <w:szCs w:val="22"/>
              </w:rPr>
            </w:pPr>
            <w:r>
              <w:rPr>
                <w:sz w:val="22"/>
                <w:szCs w:val="22"/>
              </w:rPr>
              <w:t>See apologies above</w:t>
            </w:r>
            <w:r w:rsidR="00960B9C">
              <w:rPr>
                <w:sz w:val="22"/>
                <w:szCs w:val="22"/>
              </w:rPr>
              <w:t xml:space="preserve"> </w:t>
            </w:r>
          </w:p>
        </w:tc>
        <w:tc>
          <w:tcPr>
            <w:tcW w:w="1455" w:type="dxa"/>
          </w:tcPr>
          <w:p w:rsidR="00AA1AB8" w:rsidRDefault="00AA1AB8" w:rsidP="00AA1AB8">
            <w:pPr>
              <w:rPr>
                <w:sz w:val="22"/>
                <w:szCs w:val="22"/>
              </w:rPr>
            </w:pPr>
          </w:p>
          <w:p w:rsidR="006464F7" w:rsidRPr="006464F7" w:rsidRDefault="009A6897" w:rsidP="009A6897">
            <w:pPr>
              <w:rPr>
                <w:sz w:val="22"/>
                <w:szCs w:val="22"/>
              </w:rPr>
            </w:pPr>
            <w:r>
              <w:rPr>
                <w:sz w:val="22"/>
                <w:szCs w:val="22"/>
              </w:rPr>
              <w:t>N/A</w:t>
            </w:r>
          </w:p>
        </w:tc>
      </w:tr>
      <w:tr w:rsidR="001A5612" w:rsidTr="00547614">
        <w:tc>
          <w:tcPr>
            <w:tcW w:w="8576" w:type="dxa"/>
          </w:tcPr>
          <w:p w:rsidR="007169A3" w:rsidRDefault="00C44339" w:rsidP="006D5CCC">
            <w:pPr>
              <w:rPr>
                <w:b/>
                <w:sz w:val="22"/>
                <w:szCs w:val="22"/>
                <w:u w:val="single"/>
              </w:rPr>
            </w:pPr>
            <w:r>
              <w:rPr>
                <w:b/>
                <w:sz w:val="22"/>
                <w:szCs w:val="22"/>
                <w:u w:val="single"/>
              </w:rPr>
              <w:t xml:space="preserve">Complaints and Comments monitoring </w:t>
            </w:r>
          </w:p>
          <w:p w:rsidR="00C44339" w:rsidRDefault="00FF611E" w:rsidP="006D5CCC">
            <w:pPr>
              <w:rPr>
                <w:sz w:val="22"/>
                <w:szCs w:val="22"/>
              </w:rPr>
            </w:pPr>
            <w:r>
              <w:rPr>
                <w:sz w:val="22"/>
                <w:szCs w:val="22"/>
              </w:rPr>
              <w:t xml:space="preserve">Discussed 4 negative comments received over the past 4 months- </w:t>
            </w:r>
          </w:p>
          <w:p w:rsidR="00FF611E" w:rsidRDefault="00FF611E" w:rsidP="006D5CCC">
            <w:pPr>
              <w:rPr>
                <w:sz w:val="22"/>
                <w:szCs w:val="22"/>
              </w:rPr>
            </w:pPr>
            <w:r>
              <w:rPr>
                <w:sz w:val="22"/>
                <w:szCs w:val="22"/>
              </w:rPr>
              <w:t xml:space="preserve">The main theme of the comments was about the difficulty of obtaining an appointment, the way someone felt treated, which is difficult to comment on, a specific problem regarding a particular clinician which was addressed previously and will be addressed again and the comment on the ‘shocking facilities’ </w:t>
            </w:r>
          </w:p>
          <w:p w:rsidR="00FF611E" w:rsidRDefault="00FF611E" w:rsidP="006D5CCC">
            <w:pPr>
              <w:rPr>
                <w:sz w:val="22"/>
                <w:szCs w:val="22"/>
              </w:rPr>
            </w:pPr>
          </w:p>
          <w:p w:rsidR="00FF611E" w:rsidRDefault="00FF611E" w:rsidP="006D5CCC">
            <w:pPr>
              <w:rPr>
                <w:sz w:val="22"/>
                <w:szCs w:val="22"/>
              </w:rPr>
            </w:pPr>
            <w:r>
              <w:rPr>
                <w:sz w:val="22"/>
                <w:szCs w:val="22"/>
              </w:rPr>
              <w:t xml:space="preserve">We changed the format of the FFT in February to include the questions that were suggested by the group at the last meeting in January, see additional question and results below. </w:t>
            </w:r>
          </w:p>
          <w:p w:rsidR="00E41088" w:rsidRDefault="00E41088" w:rsidP="001B1687">
            <w:pPr>
              <w:rPr>
                <w:sz w:val="22"/>
                <w:szCs w:val="22"/>
              </w:rPr>
            </w:pPr>
            <w:r>
              <w:rPr>
                <w:sz w:val="22"/>
                <w:szCs w:val="22"/>
              </w:rPr>
              <w:t xml:space="preserve"> </w:t>
            </w:r>
          </w:p>
          <w:tbl>
            <w:tblPr>
              <w:tblW w:w="9660" w:type="dxa"/>
              <w:tblLook w:val="04A0" w:firstRow="1" w:lastRow="0" w:firstColumn="1" w:lastColumn="0" w:noHBand="0" w:noVBand="1"/>
            </w:tblPr>
            <w:tblGrid>
              <w:gridCol w:w="3680"/>
              <w:gridCol w:w="1360"/>
              <w:gridCol w:w="1120"/>
              <w:gridCol w:w="1120"/>
              <w:gridCol w:w="1378"/>
              <w:gridCol w:w="1180"/>
            </w:tblGrid>
            <w:tr w:rsidR="00FF611E" w:rsidRPr="00FF611E" w:rsidTr="00FF611E">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Did you find Waiting time satisfactory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Yes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No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15</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FFT Analysis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cente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Touch Screen</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cente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Website</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cente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Text </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cente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Handwritten</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center"/>
                    <w:rPr>
                      <w:rFonts w:ascii="Calibri" w:eastAsia="Times New Roman" w:hAnsi="Calibri"/>
                      <w:b/>
                      <w:bCs/>
                      <w:color w:val="000000"/>
                      <w:sz w:val="22"/>
                      <w:szCs w:val="22"/>
                      <w:lang w:eastAsia="en-GB"/>
                    </w:rPr>
                  </w:pPr>
                  <w:r w:rsidRPr="00FF611E">
                    <w:rPr>
                      <w:rFonts w:ascii="Calibri" w:eastAsia="Times New Roman" w:hAnsi="Calibri"/>
                      <w:b/>
                      <w:bCs/>
                      <w:color w:val="000000"/>
                      <w:sz w:val="22"/>
                      <w:szCs w:val="22"/>
                      <w:lang w:eastAsia="en-GB"/>
                    </w:rPr>
                    <w:t xml:space="preserve">Totals </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Extremely Likely</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11</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46</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12</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69</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Likely</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2</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8</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10</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xml:space="preserve">Neither likely or unlikely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2</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8</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10</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Unlikely</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2</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2</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Extremely unlikely</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8</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9</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Don't know</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w:t>
                  </w:r>
                </w:p>
              </w:tc>
            </w:tr>
            <w:tr w:rsidR="00FF611E" w:rsidRPr="00FF611E" w:rsidTr="00FF611E">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FF611E" w:rsidRPr="00FF611E" w:rsidRDefault="00FF611E" w:rsidP="00FF611E">
                  <w:pPr>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 xml:space="preserve">Total </w:t>
                  </w:r>
                </w:p>
              </w:tc>
              <w:tc>
                <w:tcPr>
                  <w:tcW w:w="136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16</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73</w:t>
                  </w:r>
                </w:p>
              </w:tc>
              <w:tc>
                <w:tcPr>
                  <w:tcW w:w="120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12</w:t>
                  </w:r>
                </w:p>
              </w:tc>
              <w:tc>
                <w:tcPr>
                  <w:tcW w:w="1180" w:type="dxa"/>
                  <w:tcBorders>
                    <w:top w:val="nil"/>
                    <w:left w:val="nil"/>
                    <w:bottom w:val="single" w:sz="4" w:space="0" w:color="auto"/>
                    <w:right w:val="single" w:sz="4" w:space="0" w:color="auto"/>
                  </w:tcBorders>
                  <w:shd w:val="clear" w:color="auto" w:fill="auto"/>
                  <w:noWrap/>
                  <w:vAlign w:val="bottom"/>
                  <w:hideMark/>
                </w:tcPr>
                <w:p w:rsidR="00FF611E" w:rsidRPr="00FF611E" w:rsidRDefault="00FF611E" w:rsidP="00FF611E">
                  <w:pPr>
                    <w:jc w:val="right"/>
                    <w:rPr>
                      <w:rFonts w:ascii="Calibri" w:eastAsia="Times New Roman" w:hAnsi="Calibri"/>
                      <w:color w:val="000000"/>
                      <w:sz w:val="22"/>
                      <w:szCs w:val="22"/>
                      <w:lang w:eastAsia="en-GB"/>
                    </w:rPr>
                  </w:pPr>
                  <w:r w:rsidRPr="00FF611E">
                    <w:rPr>
                      <w:rFonts w:ascii="Calibri" w:eastAsia="Times New Roman" w:hAnsi="Calibri"/>
                      <w:color w:val="000000"/>
                      <w:sz w:val="22"/>
                      <w:szCs w:val="22"/>
                      <w:lang w:eastAsia="en-GB"/>
                    </w:rPr>
                    <w:t>101</w:t>
                  </w:r>
                </w:p>
              </w:tc>
            </w:tr>
          </w:tbl>
          <w:p w:rsidR="00E41088" w:rsidRPr="001B1687" w:rsidRDefault="00E41088" w:rsidP="001B1687">
            <w:pPr>
              <w:rPr>
                <w:sz w:val="22"/>
                <w:szCs w:val="22"/>
              </w:rPr>
            </w:pPr>
          </w:p>
          <w:p w:rsidR="001B1687" w:rsidRPr="00C44339" w:rsidRDefault="001B1687" w:rsidP="00AF7BD5">
            <w:pPr>
              <w:pStyle w:val="ListParagraph"/>
              <w:rPr>
                <w:sz w:val="22"/>
                <w:szCs w:val="22"/>
              </w:rPr>
            </w:pPr>
          </w:p>
          <w:p w:rsidR="00C44339" w:rsidRPr="006464F7" w:rsidRDefault="00C44339" w:rsidP="00E41088">
            <w:pPr>
              <w:rPr>
                <w:sz w:val="22"/>
                <w:szCs w:val="22"/>
              </w:rPr>
            </w:pPr>
          </w:p>
        </w:tc>
        <w:tc>
          <w:tcPr>
            <w:tcW w:w="1455" w:type="dxa"/>
          </w:tcPr>
          <w:p w:rsidR="002A6580" w:rsidRDefault="002A6580" w:rsidP="00CE4434">
            <w:pPr>
              <w:rPr>
                <w:sz w:val="22"/>
                <w:szCs w:val="22"/>
              </w:rPr>
            </w:pPr>
          </w:p>
          <w:p w:rsidR="00AF7BD5" w:rsidRDefault="00AF7BD5" w:rsidP="00CE4434">
            <w:pPr>
              <w:rPr>
                <w:sz w:val="22"/>
                <w:szCs w:val="22"/>
              </w:rPr>
            </w:pPr>
          </w:p>
          <w:p w:rsidR="00AF7BD5" w:rsidRPr="006464F7" w:rsidRDefault="00AF7BD5" w:rsidP="00CE4434">
            <w:pPr>
              <w:rPr>
                <w:sz w:val="22"/>
                <w:szCs w:val="22"/>
              </w:rPr>
            </w:pPr>
          </w:p>
        </w:tc>
      </w:tr>
      <w:tr w:rsidR="00B14D14" w:rsidTr="00547614">
        <w:tc>
          <w:tcPr>
            <w:tcW w:w="8576" w:type="dxa"/>
          </w:tcPr>
          <w:p w:rsidR="00B14D14" w:rsidRPr="0070340B" w:rsidRDefault="009946B6" w:rsidP="00071837">
            <w:pPr>
              <w:rPr>
                <w:b/>
                <w:sz w:val="22"/>
                <w:szCs w:val="22"/>
              </w:rPr>
            </w:pPr>
            <w:r w:rsidRPr="0070340B">
              <w:rPr>
                <w:b/>
                <w:sz w:val="22"/>
                <w:szCs w:val="22"/>
              </w:rPr>
              <w:t xml:space="preserve">Practice priorities </w:t>
            </w:r>
          </w:p>
          <w:p w:rsidR="006879D7" w:rsidRDefault="006879D7" w:rsidP="00071837">
            <w:pPr>
              <w:rPr>
                <w:sz w:val="22"/>
                <w:szCs w:val="22"/>
              </w:rPr>
            </w:pPr>
          </w:p>
          <w:p w:rsidR="00FF611E" w:rsidRPr="00FF611E" w:rsidRDefault="00FF611E" w:rsidP="00071837">
            <w:pPr>
              <w:rPr>
                <w:b/>
                <w:sz w:val="22"/>
                <w:szCs w:val="22"/>
              </w:rPr>
            </w:pPr>
            <w:r w:rsidRPr="00FF611E">
              <w:rPr>
                <w:b/>
                <w:sz w:val="22"/>
                <w:szCs w:val="22"/>
              </w:rPr>
              <w:t xml:space="preserve">PPG development </w:t>
            </w:r>
          </w:p>
          <w:p w:rsidR="0057588E" w:rsidRPr="00926556" w:rsidRDefault="00FF611E" w:rsidP="00071837">
            <w:pPr>
              <w:rPr>
                <w:color w:val="FF0000"/>
                <w:sz w:val="22"/>
                <w:szCs w:val="22"/>
              </w:rPr>
            </w:pPr>
            <w:r>
              <w:rPr>
                <w:sz w:val="22"/>
                <w:szCs w:val="22"/>
              </w:rPr>
              <w:t xml:space="preserve">Discussed and amended the terms of reference again an all agreed that we need to try and recruit a more diverse group of people. Gave a copy of the National Association of Patient Participation (NAPP). </w:t>
            </w:r>
            <w:r w:rsidRPr="00926556">
              <w:rPr>
                <w:color w:val="FF0000"/>
                <w:sz w:val="22"/>
                <w:szCs w:val="22"/>
              </w:rPr>
              <w:t>Agreed LT will reproduce a leaflet promoting our group and asking staff again to mention it to patients</w:t>
            </w:r>
            <w:r w:rsidR="0057588E" w:rsidRPr="00926556">
              <w:rPr>
                <w:color w:val="FF0000"/>
                <w:sz w:val="22"/>
                <w:szCs w:val="22"/>
              </w:rPr>
              <w:t>.</w:t>
            </w:r>
          </w:p>
          <w:p w:rsidR="0057588E" w:rsidRDefault="0057588E" w:rsidP="00071837">
            <w:pPr>
              <w:rPr>
                <w:sz w:val="22"/>
                <w:szCs w:val="22"/>
              </w:rPr>
            </w:pPr>
          </w:p>
          <w:p w:rsidR="00FF611E" w:rsidRPr="00FF611E" w:rsidRDefault="00FF611E" w:rsidP="00071837">
            <w:pPr>
              <w:rPr>
                <w:b/>
                <w:sz w:val="22"/>
                <w:szCs w:val="22"/>
              </w:rPr>
            </w:pPr>
            <w:r w:rsidRPr="00FF611E">
              <w:rPr>
                <w:b/>
                <w:sz w:val="22"/>
                <w:szCs w:val="22"/>
              </w:rPr>
              <w:lastRenderedPageBreak/>
              <w:t>Engaging with Carers</w:t>
            </w:r>
          </w:p>
          <w:p w:rsidR="00FF611E" w:rsidRDefault="00FF611E" w:rsidP="00071837">
            <w:pPr>
              <w:rPr>
                <w:sz w:val="22"/>
                <w:szCs w:val="22"/>
              </w:rPr>
            </w:pPr>
            <w:r>
              <w:rPr>
                <w:sz w:val="22"/>
                <w:szCs w:val="22"/>
              </w:rPr>
              <w:t xml:space="preserve">Discussed the role that carers have in the community and how we as a practice have to be more aware of them and how we can signpost them to more and support. There is a group called Hillingdon Carers who we can signpost carers who are in need of some support. We have a lively discussion about the need for this and the potential that people may abuse this. I did explain that when patients call they will be triaged and have to meet certain criteria. </w:t>
            </w:r>
          </w:p>
          <w:p w:rsidR="00FF611E" w:rsidRDefault="00FF611E" w:rsidP="00071837">
            <w:pPr>
              <w:rPr>
                <w:sz w:val="22"/>
                <w:szCs w:val="22"/>
              </w:rPr>
            </w:pPr>
          </w:p>
          <w:p w:rsidR="00960B9C" w:rsidRDefault="006879D7" w:rsidP="0024731E">
            <w:pPr>
              <w:rPr>
                <w:sz w:val="22"/>
                <w:szCs w:val="22"/>
              </w:rPr>
            </w:pPr>
            <w:r w:rsidRPr="0070340B">
              <w:rPr>
                <w:b/>
                <w:sz w:val="22"/>
                <w:szCs w:val="22"/>
              </w:rPr>
              <w:t xml:space="preserve">DNA </w:t>
            </w:r>
            <w:r w:rsidR="0024731E">
              <w:rPr>
                <w:sz w:val="22"/>
                <w:szCs w:val="22"/>
              </w:rPr>
              <w:t xml:space="preserve">– </w:t>
            </w:r>
            <w:r w:rsidR="00FF611E">
              <w:rPr>
                <w:sz w:val="22"/>
                <w:szCs w:val="22"/>
              </w:rPr>
              <w:t>January- 90, February-77, March-97 and April 100</w:t>
            </w:r>
            <w:r w:rsidR="0057588E">
              <w:rPr>
                <w:sz w:val="22"/>
                <w:szCs w:val="22"/>
              </w:rPr>
              <w:t xml:space="preserve"> – Removed. This is an ongoing battle to reduce the amount of non – attenders </w:t>
            </w:r>
          </w:p>
          <w:p w:rsidR="00FF611E" w:rsidRDefault="00FF611E" w:rsidP="0070340B">
            <w:pPr>
              <w:rPr>
                <w:sz w:val="22"/>
                <w:szCs w:val="22"/>
              </w:rPr>
            </w:pPr>
            <w:bookmarkStart w:id="0" w:name="_GoBack"/>
            <w:bookmarkEnd w:id="0"/>
          </w:p>
          <w:p w:rsidR="00960B9C" w:rsidRDefault="005C1449" w:rsidP="00FF611E">
            <w:pPr>
              <w:rPr>
                <w:sz w:val="22"/>
                <w:szCs w:val="22"/>
              </w:rPr>
            </w:pPr>
            <w:r w:rsidRPr="005C1449">
              <w:rPr>
                <w:b/>
                <w:sz w:val="22"/>
                <w:szCs w:val="22"/>
              </w:rPr>
              <w:t>Refurbishment of building</w:t>
            </w:r>
          </w:p>
          <w:p w:rsidR="00FF611E" w:rsidRPr="00B14D14" w:rsidRDefault="00FF611E" w:rsidP="00FF611E">
            <w:pPr>
              <w:rPr>
                <w:sz w:val="22"/>
                <w:szCs w:val="22"/>
              </w:rPr>
            </w:pPr>
            <w:r>
              <w:rPr>
                <w:sz w:val="22"/>
                <w:szCs w:val="22"/>
              </w:rPr>
              <w:t xml:space="preserve">Meeting with </w:t>
            </w:r>
            <w:r w:rsidR="0057588E">
              <w:rPr>
                <w:sz w:val="22"/>
                <w:szCs w:val="22"/>
              </w:rPr>
              <w:t xml:space="preserve">NHS Property Services next week to continue discussions regarding the refurbishment. Practice is very positive about the outcome and believe this will start this year. Will keep the group informed. </w:t>
            </w:r>
          </w:p>
        </w:tc>
        <w:tc>
          <w:tcPr>
            <w:tcW w:w="1455" w:type="dxa"/>
          </w:tcPr>
          <w:p w:rsidR="002A6580" w:rsidRDefault="002A6580" w:rsidP="00CE4434">
            <w:pPr>
              <w:rPr>
                <w:sz w:val="22"/>
                <w:szCs w:val="22"/>
              </w:rPr>
            </w:pPr>
          </w:p>
          <w:p w:rsidR="006879D7" w:rsidRDefault="006879D7" w:rsidP="00CE4434">
            <w:pPr>
              <w:rPr>
                <w:sz w:val="22"/>
                <w:szCs w:val="22"/>
              </w:rPr>
            </w:pPr>
          </w:p>
          <w:p w:rsidR="006879D7" w:rsidRDefault="006879D7" w:rsidP="00CE4434">
            <w:pPr>
              <w:rPr>
                <w:sz w:val="22"/>
                <w:szCs w:val="22"/>
              </w:rPr>
            </w:pPr>
          </w:p>
        </w:tc>
      </w:tr>
      <w:tr w:rsidR="00AA1AB8" w:rsidRPr="00AA1AB8" w:rsidTr="00547614">
        <w:tc>
          <w:tcPr>
            <w:tcW w:w="8576" w:type="dxa"/>
          </w:tcPr>
          <w:p w:rsidR="005C1449" w:rsidRPr="005C1449" w:rsidRDefault="005C1449" w:rsidP="005C1449">
            <w:pPr>
              <w:rPr>
                <w:b/>
                <w:sz w:val="22"/>
                <w:szCs w:val="22"/>
                <w:u w:val="single"/>
              </w:rPr>
            </w:pPr>
            <w:r w:rsidRPr="005C1449">
              <w:rPr>
                <w:b/>
                <w:sz w:val="22"/>
                <w:szCs w:val="22"/>
                <w:u w:val="single"/>
              </w:rPr>
              <w:lastRenderedPageBreak/>
              <w:t>Service Development</w:t>
            </w:r>
          </w:p>
          <w:p w:rsidR="0057588E" w:rsidRPr="0057588E" w:rsidRDefault="0057588E" w:rsidP="0057588E">
            <w:pPr>
              <w:widowControl w:val="0"/>
              <w:spacing w:before="100" w:beforeAutospacing="1" w:after="100" w:afterAutospacing="1" w:line="0" w:lineRule="atLeast"/>
              <w:rPr>
                <w:rFonts w:eastAsia="Times New Roman" w:cs="Arial"/>
                <w:color w:val="333333"/>
                <w:sz w:val="20"/>
                <w:szCs w:val="20"/>
                <w:lang w:val="en" w:eastAsia="en-GB"/>
              </w:rPr>
            </w:pPr>
            <w:r w:rsidRPr="0057588E">
              <w:rPr>
                <w:rFonts w:eastAsia="Times New Roman" w:cs="Arial"/>
                <w:color w:val="333333"/>
                <w:sz w:val="20"/>
                <w:szCs w:val="20"/>
                <w:lang w:val="en" w:eastAsia="en-GB"/>
              </w:rPr>
              <w:t xml:space="preserve">Hillingdon Health and Care Partners (HHCP) -  the borough’s Integrated Care Service - have been working together to develop a new model of care, known as </w:t>
            </w:r>
            <w:proofErr w:type="spellStart"/>
            <w:r w:rsidRPr="0057588E">
              <w:rPr>
                <w:rFonts w:eastAsia="Times New Roman" w:cs="Arial"/>
                <w:color w:val="333333"/>
                <w:sz w:val="20"/>
                <w:szCs w:val="20"/>
                <w:lang w:val="en" w:eastAsia="en-GB"/>
              </w:rPr>
              <w:t>Neighbourhoods</w:t>
            </w:r>
            <w:proofErr w:type="spellEnd"/>
            <w:r w:rsidRPr="0057588E">
              <w:rPr>
                <w:rFonts w:eastAsia="Times New Roman" w:cs="Arial"/>
                <w:color w:val="333333"/>
                <w:sz w:val="20"/>
                <w:szCs w:val="20"/>
                <w:lang w:val="en" w:eastAsia="en-GB"/>
              </w:rPr>
              <w:t xml:space="preserve">. Our </w:t>
            </w:r>
            <w:proofErr w:type="spellStart"/>
            <w:r w:rsidRPr="0057588E">
              <w:rPr>
                <w:rFonts w:eastAsia="Times New Roman" w:cs="Arial"/>
                <w:color w:val="333333"/>
                <w:sz w:val="20"/>
                <w:szCs w:val="20"/>
                <w:lang w:val="en" w:eastAsia="en-GB"/>
              </w:rPr>
              <w:t>Neighbourhood</w:t>
            </w:r>
            <w:proofErr w:type="spellEnd"/>
            <w:r w:rsidRPr="0057588E">
              <w:rPr>
                <w:rFonts w:eastAsia="Times New Roman" w:cs="Arial"/>
                <w:color w:val="333333"/>
                <w:sz w:val="20"/>
                <w:szCs w:val="20"/>
                <w:lang w:val="en" w:eastAsia="en-GB"/>
              </w:rPr>
              <w:t xml:space="preserve"> includes, The High Street Practice, Yiewsley Family Practice, </w:t>
            </w:r>
            <w:proofErr w:type="spellStart"/>
            <w:r w:rsidRPr="0057588E">
              <w:rPr>
                <w:rFonts w:eastAsia="Times New Roman" w:cs="Arial"/>
                <w:color w:val="333333"/>
                <w:sz w:val="20"/>
                <w:szCs w:val="20"/>
                <w:lang w:val="en" w:eastAsia="en-GB"/>
              </w:rPr>
              <w:t>Otterfield</w:t>
            </w:r>
            <w:proofErr w:type="spellEnd"/>
            <w:r w:rsidRPr="0057588E">
              <w:rPr>
                <w:rFonts w:eastAsia="Times New Roman" w:cs="Arial"/>
                <w:color w:val="333333"/>
                <w:sz w:val="20"/>
                <w:szCs w:val="20"/>
                <w:lang w:val="en" w:eastAsia="en-GB"/>
              </w:rPr>
              <w:t xml:space="preserve"> Practice and The Green. The team will include GPs, community, social and secondary care services working closely together with third and voluntary sector </w:t>
            </w:r>
            <w:r>
              <w:rPr>
                <w:rFonts w:eastAsia="Times New Roman" w:cs="Arial"/>
                <w:color w:val="333333"/>
                <w:sz w:val="20"/>
                <w:szCs w:val="20"/>
                <w:lang w:val="en" w:eastAsia="en-GB"/>
              </w:rPr>
              <w:t xml:space="preserve">services in a specific location called the Care Connection Team. This will start from July 2019. </w:t>
            </w:r>
          </w:p>
          <w:p w:rsidR="0057588E" w:rsidRPr="002747D3" w:rsidRDefault="0057588E" w:rsidP="0057588E">
            <w:pPr>
              <w:rPr>
                <w:sz w:val="22"/>
                <w:szCs w:val="22"/>
              </w:rPr>
            </w:pPr>
          </w:p>
        </w:tc>
        <w:tc>
          <w:tcPr>
            <w:tcW w:w="1455" w:type="dxa"/>
          </w:tcPr>
          <w:p w:rsidR="00AA1AB8" w:rsidRDefault="00AA1AB8" w:rsidP="00AA1AB8">
            <w:pPr>
              <w:rPr>
                <w:sz w:val="22"/>
                <w:szCs w:val="22"/>
              </w:rPr>
            </w:pPr>
          </w:p>
          <w:p w:rsidR="003B318A" w:rsidRPr="00AA1AB8" w:rsidRDefault="003B318A" w:rsidP="0064637F">
            <w:pPr>
              <w:rPr>
                <w:sz w:val="22"/>
                <w:szCs w:val="22"/>
              </w:rPr>
            </w:pPr>
          </w:p>
        </w:tc>
      </w:tr>
      <w:tr w:rsidR="00EC38ED" w:rsidRPr="00AA1AB8" w:rsidTr="00547614">
        <w:tc>
          <w:tcPr>
            <w:tcW w:w="8576" w:type="dxa"/>
          </w:tcPr>
          <w:p w:rsidR="00EC38ED" w:rsidRDefault="005C1449" w:rsidP="00AA1AB8">
            <w:pPr>
              <w:rPr>
                <w:b/>
                <w:sz w:val="22"/>
                <w:szCs w:val="22"/>
                <w:u w:val="single"/>
              </w:rPr>
            </w:pPr>
            <w:r>
              <w:rPr>
                <w:b/>
                <w:sz w:val="22"/>
                <w:szCs w:val="22"/>
                <w:u w:val="single"/>
              </w:rPr>
              <w:t>AOB</w:t>
            </w:r>
          </w:p>
          <w:p w:rsidR="005C1449" w:rsidRDefault="005C1449" w:rsidP="00AA1AB8">
            <w:pPr>
              <w:rPr>
                <w:b/>
                <w:sz w:val="22"/>
                <w:szCs w:val="22"/>
                <w:u w:val="single"/>
              </w:rPr>
            </w:pPr>
          </w:p>
          <w:p w:rsidR="0024731E" w:rsidRPr="00EC38ED" w:rsidRDefault="0057588E" w:rsidP="002747D3">
            <w:pPr>
              <w:rPr>
                <w:sz w:val="22"/>
                <w:szCs w:val="22"/>
              </w:rPr>
            </w:pPr>
            <w:r>
              <w:rPr>
                <w:sz w:val="22"/>
                <w:szCs w:val="22"/>
              </w:rPr>
              <w:t xml:space="preserve">One member discussed a news item that caught her attention recently. It was about ‘one million GP appointments being freed up’. We discussed about the possibility of telephone triage but discussed at length about the safety of this. The group had concerns about telephone triage. LT did stress that clinicians are trained in consulting over the phone and would always invite patients in if not sure. I said I would look into this news headline and discuss at next meeting. </w:t>
            </w:r>
          </w:p>
        </w:tc>
        <w:tc>
          <w:tcPr>
            <w:tcW w:w="1455" w:type="dxa"/>
          </w:tcPr>
          <w:p w:rsidR="00EC38ED" w:rsidRDefault="00EC38ED" w:rsidP="00AA1AB8">
            <w:pPr>
              <w:rPr>
                <w:sz w:val="22"/>
                <w:szCs w:val="22"/>
              </w:rPr>
            </w:pPr>
          </w:p>
          <w:p w:rsidR="00681A93" w:rsidRDefault="00F0113D" w:rsidP="00AA1AB8">
            <w:pPr>
              <w:rPr>
                <w:sz w:val="22"/>
                <w:szCs w:val="22"/>
              </w:rPr>
            </w:pPr>
            <w:r>
              <w:rPr>
                <w:sz w:val="22"/>
                <w:szCs w:val="22"/>
              </w:rPr>
              <w:t xml:space="preserve"> </w:t>
            </w: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Pr="00AA1AB8" w:rsidRDefault="00681A93" w:rsidP="00033B68">
            <w:pPr>
              <w:rPr>
                <w:sz w:val="22"/>
                <w:szCs w:val="22"/>
              </w:rPr>
            </w:pPr>
          </w:p>
        </w:tc>
      </w:tr>
    </w:tbl>
    <w:p w:rsidR="001A5612" w:rsidRDefault="001A5612" w:rsidP="00AA1AB8">
      <w:pPr>
        <w:rPr>
          <w:sz w:val="22"/>
          <w:szCs w:val="22"/>
        </w:rPr>
      </w:pPr>
    </w:p>
    <w:p w:rsidR="00D542A5" w:rsidRDefault="00D542A5" w:rsidP="00AA1AB8">
      <w:pPr>
        <w:rPr>
          <w:sz w:val="22"/>
          <w:szCs w:val="22"/>
        </w:rPr>
      </w:pPr>
    </w:p>
    <w:p w:rsidR="00D542A5" w:rsidRPr="00AA1AB8" w:rsidRDefault="00D542A5" w:rsidP="00AA1AB8">
      <w:pPr>
        <w:rPr>
          <w:sz w:val="22"/>
          <w:szCs w:val="22"/>
        </w:rPr>
      </w:pPr>
      <w:r>
        <w:rPr>
          <w:sz w:val="22"/>
          <w:szCs w:val="22"/>
        </w:rPr>
        <w:t xml:space="preserve">Next Meeting: </w:t>
      </w:r>
      <w:r w:rsidR="00604F2F">
        <w:rPr>
          <w:sz w:val="22"/>
          <w:szCs w:val="22"/>
        </w:rPr>
        <w:t xml:space="preserve">Thursday </w:t>
      </w:r>
      <w:r w:rsidR="0057588E">
        <w:rPr>
          <w:sz w:val="22"/>
          <w:szCs w:val="22"/>
        </w:rPr>
        <w:t>4</w:t>
      </w:r>
      <w:r w:rsidR="0057588E" w:rsidRPr="0057588E">
        <w:rPr>
          <w:sz w:val="22"/>
          <w:szCs w:val="22"/>
          <w:vertAlign w:val="superscript"/>
        </w:rPr>
        <w:t>th</w:t>
      </w:r>
      <w:r w:rsidR="0057588E">
        <w:rPr>
          <w:sz w:val="22"/>
          <w:szCs w:val="22"/>
        </w:rPr>
        <w:t xml:space="preserve"> July at</w:t>
      </w:r>
      <w:r w:rsidR="008C0168">
        <w:rPr>
          <w:sz w:val="22"/>
          <w:szCs w:val="22"/>
        </w:rPr>
        <w:t xml:space="preserve"> 5</w:t>
      </w:r>
      <w:r w:rsidR="00E41088">
        <w:rPr>
          <w:sz w:val="22"/>
          <w:szCs w:val="22"/>
        </w:rPr>
        <w:t xml:space="preserve">pm </w:t>
      </w:r>
    </w:p>
    <w:sectPr w:rsidR="00D542A5" w:rsidRPr="00AA1AB8" w:rsidSect="006464F7">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565"/>
    <w:multiLevelType w:val="hybridMultilevel"/>
    <w:tmpl w:val="3542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419E1"/>
    <w:multiLevelType w:val="hybridMultilevel"/>
    <w:tmpl w:val="C28CEFDE"/>
    <w:lvl w:ilvl="0" w:tplc="01C42E9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71895"/>
    <w:multiLevelType w:val="hybridMultilevel"/>
    <w:tmpl w:val="6ED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FF30C0"/>
    <w:multiLevelType w:val="hybridMultilevel"/>
    <w:tmpl w:val="DA7C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3340E"/>
    <w:multiLevelType w:val="hybridMultilevel"/>
    <w:tmpl w:val="569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12"/>
    <w:rsid w:val="00033B68"/>
    <w:rsid w:val="00064F66"/>
    <w:rsid w:val="00071837"/>
    <w:rsid w:val="00074189"/>
    <w:rsid w:val="000A1C1B"/>
    <w:rsid w:val="000F4F89"/>
    <w:rsid w:val="001153CC"/>
    <w:rsid w:val="00126D8D"/>
    <w:rsid w:val="001970AF"/>
    <w:rsid w:val="001A5612"/>
    <w:rsid w:val="001B1687"/>
    <w:rsid w:val="001D4DF4"/>
    <w:rsid w:val="00231615"/>
    <w:rsid w:val="0024731E"/>
    <w:rsid w:val="00273734"/>
    <w:rsid w:val="002747D3"/>
    <w:rsid w:val="002843C4"/>
    <w:rsid w:val="002A6580"/>
    <w:rsid w:val="002D4DD6"/>
    <w:rsid w:val="003021E9"/>
    <w:rsid w:val="00303A3F"/>
    <w:rsid w:val="00336960"/>
    <w:rsid w:val="003538A1"/>
    <w:rsid w:val="0037243A"/>
    <w:rsid w:val="00392B7C"/>
    <w:rsid w:val="003A286C"/>
    <w:rsid w:val="003B2AD4"/>
    <w:rsid w:val="003B318A"/>
    <w:rsid w:val="003C3591"/>
    <w:rsid w:val="00420E0C"/>
    <w:rsid w:val="004314DE"/>
    <w:rsid w:val="004368DF"/>
    <w:rsid w:val="00440BAE"/>
    <w:rsid w:val="0048576D"/>
    <w:rsid w:val="004A27D5"/>
    <w:rsid w:val="004B2A59"/>
    <w:rsid w:val="00511B0F"/>
    <w:rsid w:val="00547614"/>
    <w:rsid w:val="0057588E"/>
    <w:rsid w:val="005B1BF9"/>
    <w:rsid w:val="005C1449"/>
    <w:rsid w:val="005C2799"/>
    <w:rsid w:val="005C2C47"/>
    <w:rsid w:val="00604F2F"/>
    <w:rsid w:val="0064637F"/>
    <w:rsid w:val="006464F7"/>
    <w:rsid w:val="00664FDF"/>
    <w:rsid w:val="0067065A"/>
    <w:rsid w:val="00681A93"/>
    <w:rsid w:val="006879D7"/>
    <w:rsid w:val="006D5CCC"/>
    <w:rsid w:val="0070340B"/>
    <w:rsid w:val="007169A3"/>
    <w:rsid w:val="007247E1"/>
    <w:rsid w:val="00747ECF"/>
    <w:rsid w:val="00760188"/>
    <w:rsid w:val="007911F3"/>
    <w:rsid w:val="00792864"/>
    <w:rsid w:val="007B5063"/>
    <w:rsid w:val="007C7857"/>
    <w:rsid w:val="007D5F3F"/>
    <w:rsid w:val="007F773F"/>
    <w:rsid w:val="008055EE"/>
    <w:rsid w:val="00810540"/>
    <w:rsid w:val="00832738"/>
    <w:rsid w:val="008C0168"/>
    <w:rsid w:val="008F3463"/>
    <w:rsid w:val="00925754"/>
    <w:rsid w:val="00926556"/>
    <w:rsid w:val="00953320"/>
    <w:rsid w:val="00960B9C"/>
    <w:rsid w:val="009946B6"/>
    <w:rsid w:val="009A325D"/>
    <w:rsid w:val="009A6897"/>
    <w:rsid w:val="009C447B"/>
    <w:rsid w:val="009E3B07"/>
    <w:rsid w:val="00A13BD0"/>
    <w:rsid w:val="00A44A3C"/>
    <w:rsid w:val="00AA1AB8"/>
    <w:rsid w:val="00AD6BE7"/>
    <w:rsid w:val="00AF7BD5"/>
    <w:rsid w:val="00B14D14"/>
    <w:rsid w:val="00BD494A"/>
    <w:rsid w:val="00BE4940"/>
    <w:rsid w:val="00BF41D4"/>
    <w:rsid w:val="00C44339"/>
    <w:rsid w:val="00C76EAA"/>
    <w:rsid w:val="00C776A5"/>
    <w:rsid w:val="00CC0136"/>
    <w:rsid w:val="00CD6AF9"/>
    <w:rsid w:val="00CE1A48"/>
    <w:rsid w:val="00CE4434"/>
    <w:rsid w:val="00D35199"/>
    <w:rsid w:val="00D542A5"/>
    <w:rsid w:val="00DC3119"/>
    <w:rsid w:val="00E00639"/>
    <w:rsid w:val="00E23E50"/>
    <w:rsid w:val="00E25126"/>
    <w:rsid w:val="00E41088"/>
    <w:rsid w:val="00E47390"/>
    <w:rsid w:val="00EC38ED"/>
    <w:rsid w:val="00F0113D"/>
    <w:rsid w:val="00F25193"/>
    <w:rsid w:val="00F4681E"/>
    <w:rsid w:val="00F87FC7"/>
    <w:rsid w:val="00F930D2"/>
    <w:rsid w:val="00FA7C1E"/>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3F"/>
    <w:rPr>
      <w:sz w:val="24"/>
      <w:szCs w:val="24"/>
    </w:rPr>
  </w:style>
  <w:style w:type="paragraph" w:styleId="Heading1">
    <w:name w:val="heading 1"/>
    <w:basedOn w:val="Normal"/>
    <w:next w:val="Normal"/>
    <w:link w:val="Heading1Char"/>
    <w:uiPriority w:val="9"/>
    <w:qFormat/>
    <w:rsid w:val="00303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3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3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3A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3A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3A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3A3F"/>
    <w:pPr>
      <w:spacing w:before="240" w:after="60"/>
      <w:outlineLvl w:val="6"/>
    </w:pPr>
  </w:style>
  <w:style w:type="paragraph" w:styleId="Heading8">
    <w:name w:val="heading 8"/>
    <w:basedOn w:val="Normal"/>
    <w:next w:val="Normal"/>
    <w:link w:val="Heading8Char"/>
    <w:uiPriority w:val="9"/>
    <w:semiHidden/>
    <w:unhideWhenUsed/>
    <w:qFormat/>
    <w:rsid w:val="00303A3F"/>
    <w:pPr>
      <w:spacing w:before="240" w:after="60"/>
      <w:outlineLvl w:val="7"/>
    </w:pPr>
    <w:rPr>
      <w:i/>
      <w:iCs/>
    </w:rPr>
  </w:style>
  <w:style w:type="paragraph" w:styleId="Heading9">
    <w:name w:val="heading 9"/>
    <w:basedOn w:val="Normal"/>
    <w:next w:val="Normal"/>
    <w:link w:val="Heading9Char"/>
    <w:uiPriority w:val="9"/>
    <w:semiHidden/>
    <w:unhideWhenUsed/>
    <w:qFormat/>
    <w:rsid w:val="00303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3A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3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3A3F"/>
    <w:rPr>
      <w:b/>
      <w:bCs/>
      <w:sz w:val="28"/>
      <w:szCs w:val="28"/>
    </w:rPr>
  </w:style>
  <w:style w:type="character" w:customStyle="1" w:styleId="Heading5Char">
    <w:name w:val="Heading 5 Char"/>
    <w:basedOn w:val="DefaultParagraphFont"/>
    <w:link w:val="Heading5"/>
    <w:uiPriority w:val="9"/>
    <w:semiHidden/>
    <w:rsid w:val="00303A3F"/>
    <w:rPr>
      <w:b/>
      <w:bCs/>
      <w:i/>
      <w:iCs/>
      <w:sz w:val="26"/>
      <w:szCs w:val="26"/>
    </w:rPr>
  </w:style>
  <w:style w:type="character" w:customStyle="1" w:styleId="Heading6Char">
    <w:name w:val="Heading 6 Char"/>
    <w:basedOn w:val="DefaultParagraphFont"/>
    <w:link w:val="Heading6"/>
    <w:uiPriority w:val="9"/>
    <w:semiHidden/>
    <w:rsid w:val="00303A3F"/>
    <w:rPr>
      <w:b/>
      <w:bCs/>
    </w:rPr>
  </w:style>
  <w:style w:type="character" w:customStyle="1" w:styleId="Heading7Char">
    <w:name w:val="Heading 7 Char"/>
    <w:basedOn w:val="DefaultParagraphFont"/>
    <w:link w:val="Heading7"/>
    <w:uiPriority w:val="9"/>
    <w:semiHidden/>
    <w:rsid w:val="00303A3F"/>
    <w:rPr>
      <w:sz w:val="24"/>
      <w:szCs w:val="24"/>
    </w:rPr>
  </w:style>
  <w:style w:type="character" w:customStyle="1" w:styleId="Heading8Char">
    <w:name w:val="Heading 8 Char"/>
    <w:basedOn w:val="DefaultParagraphFont"/>
    <w:link w:val="Heading8"/>
    <w:uiPriority w:val="9"/>
    <w:semiHidden/>
    <w:rsid w:val="00303A3F"/>
    <w:rPr>
      <w:i/>
      <w:iCs/>
      <w:sz w:val="24"/>
      <w:szCs w:val="24"/>
    </w:rPr>
  </w:style>
  <w:style w:type="character" w:customStyle="1" w:styleId="Heading9Char">
    <w:name w:val="Heading 9 Char"/>
    <w:basedOn w:val="DefaultParagraphFont"/>
    <w:link w:val="Heading9"/>
    <w:uiPriority w:val="9"/>
    <w:semiHidden/>
    <w:rsid w:val="00303A3F"/>
    <w:rPr>
      <w:rFonts w:asciiTheme="majorHAnsi" w:eastAsiaTheme="majorEastAsia" w:hAnsiTheme="majorHAnsi"/>
    </w:rPr>
  </w:style>
  <w:style w:type="paragraph" w:styleId="Title">
    <w:name w:val="Title"/>
    <w:basedOn w:val="Normal"/>
    <w:next w:val="Normal"/>
    <w:link w:val="TitleChar"/>
    <w:uiPriority w:val="10"/>
    <w:qFormat/>
    <w:rsid w:val="00303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3A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3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3A3F"/>
    <w:rPr>
      <w:rFonts w:asciiTheme="majorHAnsi" w:eastAsiaTheme="majorEastAsia" w:hAnsiTheme="majorHAnsi"/>
      <w:sz w:val="24"/>
      <w:szCs w:val="24"/>
    </w:rPr>
  </w:style>
  <w:style w:type="character" w:styleId="Strong">
    <w:name w:val="Strong"/>
    <w:basedOn w:val="DefaultParagraphFont"/>
    <w:uiPriority w:val="22"/>
    <w:qFormat/>
    <w:rsid w:val="00303A3F"/>
    <w:rPr>
      <w:b/>
      <w:bCs/>
    </w:rPr>
  </w:style>
  <w:style w:type="character" w:styleId="Emphasis">
    <w:name w:val="Emphasis"/>
    <w:basedOn w:val="DefaultParagraphFont"/>
    <w:uiPriority w:val="20"/>
    <w:qFormat/>
    <w:rsid w:val="00303A3F"/>
    <w:rPr>
      <w:rFonts w:asciiTheme="minorHAnsi" w:hAnsiTheme="minorHAnsi"/>
      <w:b/>
      <w:i/>
      <w:iCs/>
    </w:rPr>
  </w:style>
  <w:style w:type="paragraph" w:styleId="NoSpacing">
    <w:name w:val="No Spacing"/>
    <w:basedOn w:val="Normal"/>
    <w:uiPriority w:val="1"/>
    <w:qFormat/>
    <w:rsid w:val="00303A3F"/>
    <w:rPr>
      <w:szCs w:val="32"/>
    </w:rPr>
  </w:style>
  <w:style w:type="paragraph" w:styleId="ListParagraph">
    <w:name w:val="List Paragraph"/>
    <w:basedOn w:val="Normal"/>
    <w:uiPriority w:val="34"/>
    <w:qFormat/>
    <w:rsid w:val="00303A3F"/>
    <w:pPr>
      <w:ind w:left="720"/>
      <w:contextualSpacing/>
    </w:pPr>
  </w:style>
  <w:style w:type="paragraph" w:styleId="Quote">
    <w:name w:val="Quote"/>
    <w:basedOn w:val="Normal"/>
    <w:next w:val="Normal"/>
    <w:link w:val="QuoteChar"/>
    <w:uiPriority w:val="29"/>
    <w:qFormat/>
    <w:rsid w:val="00303A3F"/>
    <w:rPr>
      <w:i/>
    </w:rPr>
  </w:style>
  <w:style w:type="character" w:customStyle="1" w:styleId="QuoteChar">
    <w:name w:val="Quote Char"/>
    <w:basedOn w:val="DefaultParagraphFont"/>
    <w:link w:val="Quote"/>
    <w:uiPriority w:val="29"/>
    <w:rsid w:val="00303A3F"/>
    <w:rPr>
      <w:i/>
      <w:sz w:val="24"/>
      <w:szCs w:val="24"/>
    </w:rPr>
  </w:style>
  <w:style w:type="paragraph" w:styleId="IntenseQuote">
    <w:name w:val="Intense Quote"/>
    <w:basedOn w:val="Normal"/>
    <w:next w:val="Normal"/>
    <w:link w:val="IntenseQuoteChar"/>
    <w:uiPriority w:val="30"/>
    <w:qFormat/>
    <w:rsid w:val="00303A3F"/>
    <w:pPr>
      <w:ind w:left="720" w:right="720"/>
    </w:pPr>
    <w:rPr>
      <w:b/>
      <w:i/>
      <w:szCs w:val="22"/>
    </w:rPr>
  </w:style>
  <w:style w:type="character" w:customStyle="1" w:styleId="IntenseQuoteChar">
    <w:name w:val="Intense Quote Char"/>
    <w:basedOn w:val="DefaultParagraphFont"/>
    <w:link w:val="IntenseQuote"/>
    <w:uiPriority w:val="30"/>
    <w:rsid w:val="00303A3F"/>
    <w:rPr>
      <w:b/>
      <w:i/>
      <w:sz w:val="24"/>
    </w:rPr>
  </w:style>
  <w:style w:type="character" w:styleId="SubtleEmphasis">
    <w:name w:val="Subtle Emphasis"/>
    <w:uiPriority w:val="19"/>
    <w:qFormat/>
    <w:rsid w:val="00303A3F"/>
    <w:rPr>
      <w:i/>
      <w:color w:val="5A5A5A" w:themeColor="text1" w:themeTint="A5"/>
    </w:rPr>
  </w:style>
  <w:style w:type="character" w:styleId="IntenseEmphasis">
    <w:name w:val="Intense Emphasis"/>
    <w:basedOn w:val="DefaultParagraphFont"/>
    <w:uiPriority w:val="21"/>
    <w:qFormat/>
    <w:rsid w:val="00303A3F"/>
    <w:rPr>
      <w:b/>
      <w:i/>
      <w:sz w:val="24"/>
      <w:szCs w:val="24"/>
      <w:u w:val="single"/>
    </w:rPr>
  </w:style>
  <w:style w:type="character" w:styleId="SubtleReference">
    <w:name w:val="Subtle Reference"/>
    <w:basedOn w:val="DefaultParagraphFont"/>
    <w:uiPriority w:val="31"/>
    <w:qFormat/>
    <w:rsid w:val="00303A3F"/>
    <w:rPr>
      <w:sz w:val="24"/>
      <w:szCs w:val="24"/>
      <w:u w:val="single"/>
    </w:rPr>
  </w:style>
  <w:style w:type="character" w:styleId="IntenseReference">
    <w:name w:val="Intense Reference"/>
    <w:basedOn w:val="DefaultParagraphFont"/>
    <w:uiPriority w:val="32"/>
    <w:qFormat/>
    <w:rsid w:val="00303A3F"/>
    <w:rPr>
      <w:b/>
      <w:sz w:val="24"/>
      <w:u w:val="single"/>
    </w:rPr>
  </w:style>
  <w:style w:type="character" w:styleId="BookTitle">
    <w:name w:val="Book Title"/>
    <w:basedOn w:val="DefaultParagraphFont"/>
    <w:uiPriority w:val="33"/>
    <w:qFormat/>
    <w:rsid w:val="00303A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3A3F"/>
    <w:pPr>
      <w:outlineLvl w:val="9"/>
    </w:pPr>
  </w:style>
  <w:style w:type="table" w:styleId="TableGrid">
    <w:name w:val="Table Grid"/>
    <w:basedOn w:val="TableNormal"/>
    <w:rsid w:val="001A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1088"/>
    <w:rPr>
      <w:rFonts w:ascii="Tahoma" w:hAnsi="Tahoma" w:cs="Tahoma"/>
      <w:sz w:val="16"/>
      <w:szCs w:val="16"/>
    </w:rPr>
  </w:style>
  <w:style w:type="character" w:customStyle="1" w:styleId="BalloonTextChar">
    <w:name w:val="Balloon Text Char"/>
    <w:basedOn w:val="DefaultParagraphFont"/>
    <w:link w:val="BalloonText"/>
    <w:rsid w:val="00E41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3F"/>
    <w:rPr>
      <w:sz w:val="24"/>
      <w:szCs w:val="24"/>
    </w:rPr>
  </w:style>
  <w:style w:type="paragraph" w:styleId="Heading1">
    <w:name w:val="heading 1"/>
    <w:basedOn w:val="Normal"/>
    <w:next w:val="Normal"/>
    <w:link w:val="Heading1Char"/>
    <w:uiPriority w:val="9"/>
    <w:qFormat/>
    <w:rsid w:val="00303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3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3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3A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3A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3A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3A3F"/>
    <w:pPr>
      <w:spacing w:before="240" w:after="60"/>
      <w:outlineLvl w:val="6"/>
    </w:pPr>
  </w:style>
  <w:style w:type="paragraph" w:styleId="Heading8">
    <w:name w:val="heading 8"/>
    <w:basedOn w:val="Normal"/>
    <w:next w:val="Normal"/>
    <w:link w:val="Heading8Char"/>
    <w:uiPriority w:val="9"/>
    <w:semiHidden/>
    <w:unhideWhenUsed/>
    <w:qFormat/>
    <w:rsid w:val="00303A3F"/>
    <w:pPr>
      <w:spacing w:before="240" w:after="60"/>
      <w:outlineLvl w:val="7"/>
    </w:pPr>
    <w:rPr>
      <w:i/>
      <w:iCs/>
    </w:rPr>
  </w:style>
  <w:style w:type="paragraph" w:styleId="Heading9">
    <w:name w:val="heading 9"/>
    <w:basedOn w:val="Normal"/>
    <w:next w:val="Normal"/>
    <w:link w:val="Heading9Char"/>
    <w:uiPriority w:val="9"/>
    <w:semiHidden/>
    <w:unhideWhenUsed/>
    <w:qFormat/>
    <w:rsid w:val="00303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3A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3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3A3F"/>
    <w:rPr>
      <w:b/>
      <w:bCs/>
      <w:sz w:val="28"/>
      <w:szCs w:val="28"/>
    </w:rPr>
  </w:style>
  <w:style w:type="character" w:customStyle="1" w:styleId="Heading5Char">
    <w:name w:val="Heading 5 Char"/>
    <w:basedOn w:val="DefaultParagraphFont"/>
    <w:link w:val="Heading5"/>
    <w:uiPriority w:val="9"/>
    <w:semiHidden/>
    <w:rsid w:val="00303A3F"/>
    <w:rPr>
      <w:b/>
      <w:bCs/>
      <w:i/>
      <w:iCs/>
      <w:sz w:val="26"/>
      <w:szCs w:val="26"/>
    </w:rPr>
  </w:style>
  <w:style w:type="character" w:customStyle="1" w:styleId="Heading6Char">
    <w:name w:val="Heading 6 Char"/>
    <w:basedOn w:val="DefaultParagraphFont"/>
    <w:link w:val="Heading6"/>
    <w:uiPriority w:val="9"/>
    <w:semiHidden/>
    <w:rsid w:val="00303A3F"/>
    <w:rPr>
      <w:b/>
      <w:bCs/>
    </w:rPr>
  </w:style>
  <w:style w:type="character" w:customStyle="1" w:styleId="Heading7Char">
    <w:name w:val="Heading 7 Char"/>
    <w:basedOn w:val="DefaultParagraphFont"/>
    <w:link w:val="Heading7"/>
    <w:uiPriority w:val="9"/>
    <w:semiHidden/>
    <w:rsid w:val="00303A3F"/>
    <w:rPr>
      <w:sz w:val="24"/>
      <w:szCs w:val="24"/>
    </w:rPr>
  </w:style>
  <w:style w:type="character" w:customStyle="1" w:styleId="Heading8Char">
    <w:name w:val="Heading 8 Char"/>
    <w:basedOn w:val="DefaultParagraphFont"/>
    <w:link w:val="Heading8"/>
    <w:uiPriority w:val="9"/>
    <w:semiHidden/>
    <w:rsid w:val="00303A3F"/>
    <w:rPr>
      <w:i/>
      <w:iCs/>
      <w:sz w:val="24"/>
      <w:szCs w:val="24"/>
    </w:rPr>
  </w:style>
  <w:style w:type="character" w:customStyle="1" w:styleId="Heading9Char">
    <w:name w:val="Heading 9 Char"/>
    <w:basedOn w:val="DefaultParagraphFont"/>
    <w:link w:val="Heading9"/>
    <w:uiPriority w:val="9"/>
    <w:semiHidden/>
    <w:rsid w:val="00303A3F"/>
    <w:rPr>
      <w:rFonts w:asciiTheme="majorHAnsi" w:eastAsiaTheme="majorEastAsia" w:hAnsiTheme="majorHAnsi"/>
    </w:rPr>
  </w:style>
  <w:style w:type="paragraph" w:styleId="Title">
    <w:name w:val="Title"/>
    <w:basedOn w:val="Normal"/>
    <w:next w:val="Normal"/>
    <w:link w:val="TitleChar"/>
    <w:uiPriority w:val="10"/>
    <w:qFormat/>
    <w:rsid w:val="00303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3A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3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3A3F"/>
    <w:rPr>
      <w:rFonts w:asciiTheme="majorHAnsi" w:eastAsiaTheme="majorEastAsia" w:hAnsiTheme="majorHAnsi"/>
      <w:sz w:val="24"/>
      <w:szCs w:val="24"/>
    </w:rPr>
  </w:style>
  <w:style w:type="character" w:styleId="Strong">
    <w:name w:val="Strong"/>
    <w:basedOn w:val="DefaultParagraphFont"/>
    <w:uiPriority w:val="22"/>
    <w:qFormat/>
    <w:rsid w:val="00303A3F"/>
    <w:rPr>
      <w:b/>
      <w:bCs/>
    </w:rPr>
  </w:style>
  <w:style w:type="character" w:styleId="Emphasis">
    <w:name w:val="Emphasis"/>
    <w:basedOn w:val="DefaultParagraphFont"/>
    <w:uiPriority w:val="20"/>
    <w:qFormat/>
    <w:rsid w:val="00303A3F"/>
    <w:rPr>
      <w:rFonts w:asciiTheme="minorHAnsi" w:hAnsiTheme="minorHAnsi"/>
      <w:b/>
      <w:i/>
      <w:iCs/>
    </w:rPr>
  </w:style>
  <w:style w:type="paragraph" w:styleId="NoSpacing">
    <w:name w:val="No Spacing"/>
    <w:basedOn w:val="Normal"/>
    <w:uiPriority w:val="1"/>
    <w:qFormat/>
    <w:rsid w:val="00303A3F"/>
    <w:rPr>
      <w:szCs w:val="32"/>
    </w:rPr>
  </w:style>
  <w:style w:type="paragraph" w:styleId="ListParagraph">
    <w:name w:val="List Paragraph"/>
    <w:basedOn w:val="Normal"/>
    <w:uiPriority w:val="34"/>
    <w:qFormat/>
    <w:rsid w:val="00303A3F"/>
    <w:pPr>
      <w:ind w:left="720"/>
      <w:contextualSpacing/>
    </w:pPr>
  </w:style>
  <w:style w:type="paragraph" w:styleId="Quote">
    <w:name w:val="Quote"/>
    <w:basedOn w:val="Normal"/>
    <w:next w:val="Normal"/>
    <w:link w:val="QuoteChar"/>
    <w:uiPriority w:val="29"/>
    <w:qFormat/>
    <w:rsid w:val="00303A3F"/>
    <w:rPr>
      <w:i/>
    </w:rPr>
  </w:style>
  <w:style w:type="character" w:customStyle="1" w:styleId="QuoteChar">
    <w:name w:val="Quote Char"/>
    <w:basedOn w:val="DefaultParagraphFont"/>
    <w:link w:val="Quote"/>
    <w:uiPriority w:val="29"/>
    <w:rsid w:val="00303A3F"/>
    <w:rPr>
      <w:i/>
      <w:sz w:val="24"/>
      <w:szCs w:val="24"/>
    </w:rPr>
  </w:style>
  <w:style w:type="paragraph" w:styleId="IntenseQuote">
    <w:name w:val="Intense Quote"/>
    <w:basedOn w:val="Normal"/>
    <w:next w:val="Normal"/>
    <w:link w:val="IntenseQuoteChar"/>
    <w:uiPriority w:val="30"/>
    <w:qFormat/>
    <w:rsid w:val="00303A3F"/>
    <w:pPr>
      <w:ind w:left="720" w:right="720"/>
    </w:pPr>
    <w:rPr>
      <w:b/>
      <w:i/>
      <w:szCs w:val="22"/>
    </w:rPr>
  </w:style>
  <w:style w:type="character" w:customStyle="1" w:styleId="IntenseQuoteChar">
    <w:name w:val="Intense Quote Char"/>
    <w:basedOn w:val="DefaultParagraphFont"/>
    <w:link w:val="IntenseQuote"/>
    <w:uiPriority w:val="30"/>
    <w:rsid w:val="00303A3F"/>
    <w:rPr>
      <w:b/>
      <w:i/>
      <w:sz w:val="24"/>
    </w:rPr>
  </w:style>
  <w:style w:type="character" w:styleId="SubtleEmphasis">
    <w:name w:val="Subtle Emphasis"/>
    <w:uiPriority w:val="19"/>
    <w:qFormat/>
    <w:rsid w:val="00303A3F"/>
    <w:rPr>
      <w:i/>
      <w:color w:val="5A5A5A" w:themeColor="text1" w:themeTint="A5"/>
    </w:rPr>
  </w:style>
  <w:style w:type="character" w:styleId="IntenseEmphasis">
    <w:name w:val="Intense Emphasis"/>
    <w:basedOn w:val="DefaultParagraphFont"/>
    <w:uiPriority w:val="21"/>
    <w:qFormat/>
    <w:rsid w:val="00303A3F"/>
    <w:rPr>
      <w:b/>
      <w:i/>
      <w:sz w:val="24"/>
      <w:szCs w:val="24"/>
      <w:u w:val="single"/>
    </w:rPr>
  </w:style>
  <w:style w:type="character" w:styleId="SubtleReference">
    <w:name w:val="Subtle Reference"/>
    <w:basedOn w:val="DefaultParagraphFont"/>
    <w:uiPriority w:val="31"/>
    <w:qFormat/>
    <w:rsid w:val="00303A3F"/>
    <w:rPr>
      <w:sz w:val="24"/>
      <w:szCs w:val="24"/>
      <w:u w:val="single"/>
    </w:rPr>
  </w:style>
  <w:style w:type="character" w:styleId="IntenseReference">
    <w:name w:val="Intense Reference"/>
    <w:basedOn w:val="DefaultParagraphFont"/>
    <w:uiPriority w:val="32"/>
    <w:qFormat/>
    <w:rsid w:val="00303A3F"/>
    <w:rPr>
      <w:b/>
      <w:sz w:val="24"/>
      <w:u w:val="single"/>
    </w:rPr>
  </w:style>
  <w:style w:type="character" w:styleId="BookTitle">
    <w:name w:val="Book Title"/>
    <w:basedOn w:val="DefaultParagraphFont"/>
    <w:uiPriority w:val="33"/>
    <w:qFormat/>
    <w:rsid w:val="00303A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3A3F"/>
    <w:pPr>
      <w:outlineLvl w:val="9"/>
    </w:pPr>
  </w:style>
  <w:style w:type="table" w:styleId="TableGrid">
    <w:name w:val="Table Grid"/>
    <w:basedOn w:val="TableNormal"/>
    <w:rsid w:val="001A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1088"/>
    <w:rPr>
      <w:rFonts w:ascii="Tahoma" w:hAnsi="Tahoma" w:cs="Tahoma"/>
      <w:sz w:val="16"/>
      <w:szCs w:val="16"/>
    </w:rPr>
  </w:style>
  <w:style w:type="character" w:customStyle="1" w:styleId="BalloonTextChar">
    <w:name w:val="Balloon Text Char"/>
    <w:basedOn w:val="DefaultParagraphFont"/>
    <w:link w:val="BalloonText"/>
    <w:rsid w:val="00E4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37206">
      <w:bodyDiv w:val="1"/>
      <w:marLeft w:val="0"/>
      <w:marRight w:val="0"/>
      <w:marTop w:val="0"/>
      <w:marBottom w:val="0"/>
      <w:divBdr>
        <w:top w:val="none" w:sz="0" w:space="0" w:color="auto"/>
        <w:left w:val="none" w:sz="0" w:space="0" w:color="auto"/>
        <w:bottom w:val="none" w:sz="0" w:space="0" w:color="auto"/>
        <w:right w:val="none" w:sz="0" w:space="0" w:color="auto"/>
      </w:divBdr>
    </w:div>
    <w:div w:id="437485078">
      <w:bodyDiv w:val="1"/>
      <w:marLeft w:val="0"/>
      <w:marRight w:val="0"/>
      <w:marTop w:val="0"/>
      <w:marBottom w:val="0"/>
      <w:divBdr>
        <w:top w:val="none" w:sz="0" w:space="0" w:color="auto"/>
        <w:left w:val="none" w:sz="0" w:space="0" w:color="auto"/>
        <w:bottom w:val="none" w:sz="0" w:space="0" w:color="auto"/>
        <w:right w:val="none" w:sz="0" w:space="0" w:color="auto"/>
      </w:divBdr>
    </w:div>
    <w:div w:id="751706817">
      <w:bodyDiv w:val="1"/>
      <w:marLeft w:val="0"/>
      <w:marRight w:val="0"/>
      <w:marTop w:val="0"/>
      <w:marBottom w:val="0"/>
      <w:divBdr>
        <w:top w:val="none" w:sz="0" w:space="0" w:color="auto"/>
        <w:left w:val="none" w:sz="0" w:space="0" w:color="auto"/>
        <w:bottom w:val="none" w:sz="0" w:space="0" w:color="auto"/>
        <w:right w:val="none" w:sz="0" w:space="0" w:color="auto"/>
      </w:divBdr>
    </w:div>
    <w:div w:id="839856621">
      <w:bodyDiv w:val="1"/>
      <w:marLeft w:val="0"/>
      <w:marRight w:val="0"/>
      <w:marTop w:val="0"/>
      <w:marBottom w:val="0"/>
      <w:divBdr>
        <w:top w:val="none" w:sz="0" w:space="0" w:color="auto"/>
        <w:left w:val="none" w:sz="0" w:space="0" w:color="auto"/>
        <w:bottom w:val="none" w:sz="0" w:space="0" w:color="auto"/>
        <w:right w:val="none" w:sz="0" w:space="0" w:color="auto"/>
      </w:divBdr>
    </w:div>
    <w:div w:id="935793421">
      <w:bodyDiv w:val="1"/>
      <w:marLeft w:val="0"/>
      <w:marRight w:val="0"/>
      <w:marTop w:val="0"/>
      <w:marBottom w:val="0"/>
      <w:divBdr>
        <w:top w:val="none" w:sz="0" w:space="0" w:color="auto"/>
        <w:left w:val="none" w:sz="0" w:space="0" w:color="auto"/>
        <w:bottom w:val="none" w:sz="0" w:space="0" w:color="auto"/>
        <w:right w:val="none" w:sz="0" w:space="0" w:color="auto"/>
      </w:divBdr>
    </w:div>
    <w:div w:id="1083841071">
      <w:bodyDiv w:val="1"/>
      <w:marLeft w:val="0"/>
      <w:marRight w:val="0"/>
      <w:marTop w:val="0"/>
      <w:marBottom w:val="0"/>
      <w:divBdr>
        <w:top w:val="none" w:sz="0" w:space="0" w:color="auto"/>
        <w:left w:val="none" w:sz="0" w:space="0" w:color="auto"/>
        <w:bottom w:val="none" w:sz="0" w:space="0" w:color="auto"/>
        <w:right w:val="none" w:sz="0" w:space="0" w:color="auto"/>
      </w:divBdr>
    </w:div>
    <w:div w:id="1172721020">
      <w:bodyDiv w:val="1"/>
      <w:marLeft w:val="0"/>
      <w:marRight w:val="0"/>
      <w:marTop w:val="0"/>
      <w:marBottom w:val="0"/>
      <w:divBdr>
        <w:top w:val="none" w:sz="0" w:space="0" w:color="auto"/>
        <w:left w:val="none" w:sz="0" w:space="0" w:color="auto"/>
        <w:bottom w:val="none" w:sz="0" w:space="0" w:color="auto"/>
        <w:right w:val="none" w:sz="0" w:space="0" w:color="auto"/>
      </w:divBdr>
    </w:div>
    <w:div w:id="1211268112">
      <w:bodyDiv w:val="1"/>
      <w:marLeft w:val="0"/>
      <w:marRight w:val="0"/>
      <w:marTop w:val="0"/>
      <w:marBottom w:val="0"/>
      <w:divBdr>
        <w:top w:val="none" w:sz="0" w:space="0" w:color="auto"/>
        <w:left w:val="none" w:sz="0" w:space="0" w:color="auto"/>
        <w:bottom w:val="none" w:sz="0" w:space="0" w:color="auto"/>
        <w:right w:val="none" w:sz="0" w:space="0" w:color="auto"/>
      </w:divBdr>
    </w:div>
    <w:div w:id="1276325840">
      <w:bodyDiv w:val="1"/>
      <w:marLeft w:val="0"/>
      <w:marRight w:val="0"/>
      <w:marTop w:val="0"/>
      <w:marBottom w:val="0"/>
      <w:divBdr>
        <w:top w:val="none" w:sz="0" w:space="0" w:color="auto"/>
        <w:left w:val="none" w:sz="0" w:space="0" w:color="auto"/>
        <w:bottom w:val="none" w:sz="0" w:space="0" w:color="auto"/>
        <w:right w:val="none" w:sz="0" w:space="0" w:color="auto"/>
      </w:divBdr>
    </w:div>
    <w:div w:id="1309048399">
      <w:bodyDiv w:val="1"/>
      <w:marLeft w:val="0"/>
      <w:marRight w:val="0"/>
      <w:marTop w:val="0"/>
      <w:marBottom w:val="0"/>
      <w:divBdr>
        <w:top w:val="none" w:sz="0" w:space="0" w:color="auto"/>
        <w:left w:val="none" w:sz="0" w:space="0" w:color="auto"/>
        <w:bottom w:val="none" w:sz="0" w:space="0" w:color="auto"/>
        <w:right w:val="none" w:sz="0" w:space="0" w:color="auto"/>
      </w:divBdr>
    </w:div>
    <w:div w:id="1725106208">
      <w:bodyDiv w:val="1"/>
      <w:marLeft w:val="0"/>
      <w:marRight w:val="0"/>
      <w:marTop w:val="0"/>
      <w:marBottom w:val="0"/>
      <w:divBdr>
        <w:top w:val="none" w:sz="0" w:space="0" w:color="auto"/>
        <w:left w:val="none" w:sz="0" w:space="0" w:color="auto"/>
        <w:bottom w:val="none" w:sz="0" w:space="0" w:color="auto"/>
        <w:right w:val="none" w:sz="0" w:space="0" w:color="auto"/>
      </w:divBdr>
    </w:div>
    <w:div w:id="19743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D34F-D349-4C79-BF20-71FEC331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559</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Neaha Madhavan</dc:creator>
  <cp:lastModifiedBy>Windows User</cp:lastModifiedBy>
  <cp:revision>8</cp:revision>
  <cp:lastPrinted>2016-08-25T10:39:00Z</cp:lastPrinted>
  <dcterms:created xsi:type="dcterms:W3CDTF">2019-05-14T10:15:00Z</dcterms:created>
  <dcterms:modified xsi:type="dcterms:W3CDTF">2019-06-26T15:48:00Z</dcterms:modified>
</cp:coreProperties>
</file>